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b/>
          <w:bCs/>
          <w:color w:val="auto"/>
          <w:sz w:val="28"/>
          <w:szCs w:val="28"/>
        </w:rPr>
      </w:pPr>
      <w:r>
        <w:rPr>
          <w:rFonts w:hint="eastAsia"/>
          <w:b/>
          <w:bCs/>
          <w:color w:val="auto"/>
          <w:sz w:val="28"/>
          <w:szCs w:val="28"/>
        </w:rPr>
        <w:t>生物医学学院</w:t>
      </w:r>
      <w:r>
        <w:rPr>
          <w:rFonts w:hint="eastAsia"/>
          <w:b/>
          <w:bCs/>
          <w:color w:val="auto"/>
          <w:sz w:val="28"/>
          <w:szCs w:val="28"/>
          <w:lang w:eastAsia="zh-CN"/>
        </w:rPr>
        <w:t>党委</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b/>
          <w:bCs/>
          <w:color w:val="auto"/>
          <w:sz w:val="28"/>
          <w:szCs w:val="28"/>
        </w:rPr>
      </w:pPr>
      <w:r>
        <w:rPr>
          <w:rFonts w:hint="eastAsia"/>
          <w:b/>
          <w:bCs/>
          <w:color w:val="auto"/>
          <w:sz w:val="28"/>
          <w:szCs w:val="28"/>
        </w:rPr>
        <w:t>关于选聘</w:t>
      </w:r>
      <w:r>
        <w:rPr>
          <w:rFonts w:hint="eastAsia"/>
          <w:b/>
          <w:bCs/>
          <w:color w:val="auto"/>
          <w:sz w:val="28"/>
          <w:szCs w:val="28"/>
          <w:lang w:val="en-US" w:eastAsia="zh-CN"/>
        </w:rPr>
        <w:t>2016-2017学年</w:t>
      </w:r>
      <w:r>
        <w:rPr>
          <w:rFonts w:hint="eastAsia"/>
          <w:b/>
          <w:bCs/>
          <w:color w:val="auto"/>
          <w:sz w:val="28"/>
          <w:szCs w:val="28"/>
        </w:rPr>
        <w:t>学生党建工作办公室人员的通知</w:t>
      </w:r>
    </w:p>
    <w:p>
      <w:pPr>
        <w:ind w:left="0" w:leftChars="0" w:firstLine="420" w:firstLineChars="200"/>
        <w:rPr>
          <w:rFonts w:hint="eastAsia"/>
          <w:color w:val="auto"/>
        </w:rPr>
      </w:pPr>
    </w:p>
    <w:p>
      <w:pPr>
        <w:rPr>
          <w:rFonts w:hint="eastAsia"/>
          <w:color w:val="auto"/>
        </w:rPr>
      </w:pPr>
      <w:r>
        <w:rPr>
          <w:rFonts w:hint="eastAsia"/>
          <w:color w:val="auto"/>
        </w:rPr>
        <w:t>各学生党支部：</w:t>
      </w:r>
    </w:p>
    <w:p>
      <w:pPr>
        <w:ind w:left="0" w:leftChars="0" w:firstLine="420" w:firstLineChars="200"/>
        <w:rPr>
          <w:rFonts w:hint="eastAsia"/>
          <w:color w:val="auto"/>
        </w:rPr>
      </w:pPr>
      <w:r>
        <w:rPr>
          <w:rFonts w:hint="eastAsia"/>
          <w:color w:val="auto"/>
        </w:rPr>
        <w:t>为进一步加强学院学生党建工作，扎实做好入党积极分子培养，党员发展、教育和管理工作，不断提升学生党组织的凝聚力和战斗力，切实发挥党支部的战斗堡垒作用和党员的先锋模范作用，经学院党委研究决定，对学生党建工作办公室人员进行选聘。</w:t>
      </w:r>
    </w:p>
    <w:p>
      <w:pPr>
        <w:ind w:left="0" w:leftChars="0" w:firstLine="420" w:firstLineChars="200"/>
        <w:rPr>
          <w:rFonts w:hint="eastAsia"/>
          <w:color w:val="auto"/>
        </w:rPr>
      </w:pPr>
      <w:r>
        <w:rPr>
          <w:rFonts w:hint="eastAsia"/>
          <w:color w:val="auto"/>
        </w:rPr>
        <w:t>学生党建工作办公室下设</w:t>
      </w:r>
      <w:r>
        <w:rPr>
          <w:rFonts w:hint="eastAsia"/>
          <w:color w:val="auto"/>
          <w:lang w:eastAsia="zh-CN"/>
        </w:rPr>
        <w:t>主任</w:t>
      </w:r>
      <w:r>
        <w:rPr>
          <w:rFonts w:hint="eastAsia"/>
          <w:color w:val="auto"/>
        </w:rPr>
        <w:t>、秘书部、组织部、实践部、学习部、宣传部等六个部门。具体各部门职责详见附件。</w:t>
      </w:r>
    </w:p>
    <w:p>
      <w:pPr>
        <w:ind w:left="0" w:leftChars="0" w:firstLine="420" w:firstLineChars="200"/>
        <w:rPr>
          <w:rFonts w:hint="eastAsia"/>
          <w:color w:val="auto"/>
        </w:rPr>
      </w:pPr>
      <w:r>
        <w:rPr>
          <w:rFonts w:hint="eastAsia"/>
          <w:color w:val="auto"/>
        </w:rPr>
        <w:t>一、选聘人员条件</w:t>
      </w:r>
    </w:p>
    <w:p>
      <w:pPr>
        <w:ind w:left="0" w:leftChars="0" w:firstLine="420" w:firstLineChars="200"/>
        <w:rPr>
          <w:rFonts w:hint="eastAsia"/>
          <w:color w:val="auto"/>
        </w:rPr>
      </w:pPr>
      <w:r>
        <w:rPr>
          <w:rFonts w:hint="eastAsia"/>
          <w:color w:val="auto"/>
        </w:rPr>
        <w:t>1、各党支部党员（含预备党员），思想政治素质过硬，具有较强的责任心、工作能力、沟通能力、组织协调能力，并具备良好的群众基础，服从组织和上级领导；</w:t>
      </w:r>
    </w:p>
    <w:p>
      <w:pPr>
        <w:ind w:left="0" w:leftChars="0" w:firstLine="420" w:firstLineChars="200"/>
        <w:rPr>
          <w:rFonts w:hint="eastAsia"/>
          <w:color w:val="auto"/>
        </w:rPr>
      </w:pPr>
      <w:r>
        <w:rPr>
          <w:rFonts w:hint="eastAsia"/>
          <w:color w:val="auto"/>
        </w:rPr>
        <w:t>2、学习态度端正，学习成绩良好，上一学年内无挂科，学习成绩排名在班级前50%；</w:t>
      </w:r>
    </w:p>
    <w:p>
      <w:pPr>
        <w:ind w:left="0" w:leftChars="0" w:firstLine="420" w:firstLineChars="200"/>
        <w:rPr>
          <w:rFonts w:hint="eastAsia"/>
          <w:color w:val="auto"/>
        </w:rPr>
      </w:pPr>
      <w:r>
        <w:rPr>
          <w:rFonts w:hint="eastAsia"/>
          <w:color w:val="auto"/>
        </w:rPr>
        <w:t>3、严格要求自己，模范遵守校规</w:t>
      </w:r>
      <w:r>
        <w:rPr>
          <w:rFonts w:hint="eastAsia"/>
          <w:color w:val="auto"/>
          <w:lang w:eastAsia="zh-CN"/>
        </w:rPr>
        <w:t>校纪</w:t>
      </w:r>
      <w:r>
        <w:rPr>
          <w:rFonts w:hint="eastAsia"/>
          <w:color w:val="auto"/>
        </w:rPr>
        <w:t>，无任何违规违纪记录；</w:t>
      </w:r>
    </w:p>
    <w:p>
      <w:pPr>
        <w:ind w:left="0" w:leftChars="0" w:firstLine="420" w:firstLineChars="200"/>
        <w:rPr>
          <w:rFonts w:hint="eastAsia"/>
          <w:color w:val="auto"/>
        </w:rPr>
      </w:pPr>
      <w:r>
        <w:rPr>
          <w:rFonts w:hint="eastAsia"/>
          <w:color w:val="auto"/>
        </w:rPr>
        <w:t>4、有党务工作经验的党支部书记、支委委员以及担任过主要学生干部的优先选用。</w:t>
      </w:r>
    </w:p>
    <w:p>
      <w:pPr>
        <w:ind w:left="0" w:leftChars="0" w:firstLine="420" w:firstLineChars="200"/>
        <w:rPr>
          <w:rFonts w:hint="eastAsia"/>
          <w:color w:val="auto"/>
        </w:rPr>
      </w:pPr>
      <w:r>
        <w:rPr>
          <w:rFonts w:hint="eastAsia"/>
          <w:color w:val="auto"/>
        </w:rPr>
        <w:t>二、选聘职位及人数</w:t>
      </w:r>
    </w:p>
    <w:p>
      <w:pPr>
        <w:ind w:left="0" w:leftChars="0" w:firstLine="420" w:firstLineChars="200"/>
        <w:rPr>
          <w:rFonts w:hint="eastAsia"/>
          <w:color w:val="auto"/>
        </w:rPr>
      </w:pPr>
      <w:r>
        <w:rPr>
          <w:rFonts w:hint="eastAsia"/>
          <w:color w:val="auto"/>
        </w:rPr>
        <w:t>主任：1名</w:t>
      </w:r>
    </w:p>
    <w:p>
      <w:pPr>
        <w:ind w:left="0" w:leftChars="0" w:firstLine="420" w:firstLineChars="200"/>
        <w:rPr>
          <w:rFonts w:hint="eastAsia"/>
          <w:color w:val="auto"/>
        </w:rPr>
      </w:pPr>
      <w:r>
        <w:rPr>
          <w:rFonts w:hint="eastAsia"/>
          <w:color w:val="auto"/>
        </w:rPr>
        <w:t xml:space="preserve">秘书部部长：1名 </w:t>
      </w:r>
    </w:p>
    <w:p>
      <w:pPr>
        <w:ind w:left="0" w:leftChars="0" w:firstLine="420" w:firstLineChars="200"/>
        <w:rPr>
          <w:rFonts w:hint="eastAsia"/>
          <w:color w:val="auto"/>
        </w:rPr>
      </w:pPr>
      <w:r>
        <w:rPr>
          <w:rFonts w:hint="eastAsia"/>
          <w:color w:val="auto"/>
        </w:rPr>
        <w:t xml:space="preserve">组织部部长：1名   </w:t>
      </w:r>
    </w:p>
    <w:p>
      <w:pPr>
        <w:ind w:left="0" w:leftChars="0" w:firstLine="420" w:firstLineChars="200"/>
        <w:rPr>
          <w:rFonts w:hint="eastAsia"/>
          <w:color w:val="auto"/>
        </w:rPr>
      </w:pPr>
      <w:r>
        <w:rPr>
          <w:rFonts w:hint="eastAsia"/>
          <w:color w:val="auto"/>
        </w:rPr>
        <w:t xml:space="preserve">实践部部长：1名   </w:t>
      </w:r>
    </w:p>
    <w:p>
      <w:pPr>
        <w:ind w:left="0" w:leftChars="0" w:firstLine="420" w:firstLineChars="200"/>
        <w:rPr>
          <w:rFonts w:hint="eastAsia"/>
          <w:color w:val="auto"/>
        </w:rPr>
      </w:pPr>
      <w:r>
        <w:rPr>
          <w:rFonts w:hint="eastAsia"/>
          <w:color w:val="auto"/>
        </w:rPr>
        <w:t xml:space="preserve">学习部部长：1名   </w:t>
      </w:r>
    </w:p>
    <w:p>
      <w:pPr>
        <w:ind w:left="0" w:leftChars="0" w:firstLine="420" w:firstLineChars="200"/>
        <w:rPr>
          <w:rFonts w:hint="eastAsia"/>
          <w:color w:val="auto"/>
        </w:rPr>
      </w:pPr>
      <w:r>
        <w:rPr>
          <w:rFonts w:hint="eastAsia"/>
          <w:color w:val="auto"/>
        </w:rPr>
        <w:t xml:space="preserve">宣传部部长：1名   </w:t>
      </w:r>
    </w:p>
    <w:p>
      <w:pPr>
        <w:ind w:left="0" w:leftChars="0" w:firstLine="420" w:firstLineChars="200"/>
        <w:rPr>
          <w:rFonts w:hint="eastAsia"/>
          <w:color w:val="auto"/>
        </w:rPr>
      </w:pPr>
      <w:r>
        <w:rPr>
          <w:rFonts w:hint="eastAsia"/>
          <w:color w:val="auto"/>
        </w:rPr>
        <w:t>注：学生党建工作办公室主任与院团委常委同级别管理；下属各部门部长与院团委、院学生会</w:t>
      </w:r>
      <w:r>
        <w:rPr>
          <w:rFonts w:hint="eastAsia"/>
          <w:color w:val="auto"/>
          <w:lang w:eastAsia="zh-CN"/>
        </w:rPr>
        <w:t>、院研究生会</w:t>
      </w:r>
      <w:bookmarkStart w:id="0" w:name="_GoBack"/>
      <w:bookmarkEnd w:id="0"/>
      <w:r>
        <w:rPr>
          <w:rFonts w:hint="eastAsia"/>
          <w:color w:val="auto"/>
        </w:rPr>
        <w:t>各部长同级别管理。</w:t>
      </w:r>
    </w:p>
    <w:p>
      <w:pPr>
        <w:ind w:left="0" w:leftChars="0" w:firstLine="420" w:firstLineChars="200"/>
        <w:rPr>
          <w:rFonts w:hint="eastAsia"/>
          <w:color w:val="auto"/>
        </w:rPr>
      </w:pPr>
      <w:r>
        <w:rPr>
          <w:rFonts w:hint="eastAsia"/>
          <w:color w:val="auto"/>
        </w:rPr>
        <w:t>三、选拔和聘用</w:t>
      </w:r>
    </w:p>
    <w:p>
      <w:pPr>
        <w:ind w:left="0" w:leftChars="0" w:firstLine="420" w:firstLineChars="200"/>
        <w:rPr>
          <w:rFonts w:hint="eastAsia"/>
          <w:color w:val="auto"/>
        </w:rPr>
      </w:pPr>
      <w:r>
        <w:rPr>
          <w:rFonts w:hint="eastAsia"/>
          <w:color w:val="auto"/>
        </w:rPr>
        <w:t>1、请在学院网站资源下载栏下载《学生党建工作办公室人员选聘申请表》，如实填写后于11月15日下午17：30之前发到swyxxydw@hqu.edu.cn；</w:t>
      </w:r>
    </w:p>
    <w:p>
      <w:pPr>
        <w:ind w:left="0" w:leftChars="0" w:firstLine="420" w:firstLineChars="200"/>
        <w:rPr>
          <w:rFonts w:hint="eastAsia"/>
          <w:color w:val="auto"/>
        </w:rPr>
      </w:pPr>
      <w:r>
        <w:rPr>
          <w:rFonts w:hint="eastAsia"/>
          <w:color w:val="auto"/>
        </w:rPr>
        <w:t>2、由学生党建工作办公室统一组织面试，具体时间、地点另行通知；</w:t>
      </w:r>
    </w:p>
    <w:p>
      <w:pPr>
        <w:ind w:left="0" w:leftChars="0" w:firstLine="420" w:firstLineChars="200"/>
        <w:rPr>
          <w:rFonts w:hint="eastAsia"/>
          <w:color w:val="auto"/>
        </w:rPr>
      </w:pPr>
      <w:r>
        <w:rPr>
          <w:rFonts w:hint="eastAsia"/>
          <w:color w:val="auto"/>
        </w:rPr>
        <w:t>3、面试结束后，由学生党建工作办公室把拟选聘人员名单上报学院党委审定；</w:t>
      </w:r>
    </w:p>
    <w:p>
      <w:pPr>
        <w:ind w:left="0" w:leftChars="0" w:firstLine="420" w:firstLineChars="200"/>
        <w:rPr>
          <w:rFonts w:hint="eastAsia"/>
          <w:color w:val="auto"/>
        </w:rPr>
      </w:pPr>
      <w:r>
        <w:rPr>
          <w:rFonts w:hint="eastAsia"/>
          <w:color w:val="auto"/>
        </w:rPr>
        <w:t>4、学生党建工作办公室人员聘期为一年，每年10月份进行换届改选，聘期满一年由学院党委统一发放聘书。</w:t>
      </w:r>
    </w:p>
    <w:p>
      <w:pPr>
        <w:ind w:left="0" w:leftChars="0" w:firstLine="420" w:firstLineChars="200"/>
        <w:rPr>
          <w:rFonts w:hint="eastAsia"/>
          <w:color w:val="auto"/>
        </w:rPr>
      </w:pPr>
      <w:r>
        <w:rPr>
          <w:rFonts w:hint="eastAsia"/>
          <w:color w:val="auto"/>
        </w:rPr>
        <w:t>四、其他</w:t>
      </w:r>
    </w:p>
    <w:p>
      <w:pPr>
        <w:ind w:left="0" w:leftChars="0" w:firstLine="420" w:firstLineChars="200"/>
        <w:rPr>
          <w:rFonts w:hint="eastAsia"/>
          <w:color w:val="auto"/>
        </w:rPr>
      </w:pPr>
      <w:r>
        <w:rPr>
          <w:rFonts w:hint="eastAsia"/>
          <w:color w:val="auto"/>
        </w:rPr>
        <w:t>1、未尽事宜另行通知，请及时关注学院网站及宣传公告栏；</w:t>
      </w:r>
    </w:p>
    <w:p>
      <w:pPr>
        <w:ind w:left="0" w:leftChars="0" w:firstLine="420" w:firstLineChars="200"/>
        <w:rPr>
          <w:rFonts w:hint="eastAsia"/>
          <w:color w:val="auto"/>
        </w:rPr>
      </w:pPr>
      <w:r>
        <w:rPr>
          <w:rFonts w:hint="eastAsia"/>
          <w:color w:val="auto"/>
        </w:rPr>
        <w:t>2、本通知最终解释权归生物医学学院党委。</w:t>
      </w:r>
    </w:p>
    <w:p>
      <w:pPr>
        <w:ind w:left="0" w:leftChars="0" w:firstLine="420" w:firstLineChars="200"/>
        <w:rPr>
          <w:rFonts w:hint="eastAsia"/>
          <w:color w:val="auto"/>
        </w:rPr>
      </w:pPr>
    </w:p>
    <w:p>
      <w:pPr>
        <w:ind w:left="0" w:leftChars="0" w:firstLine="420" w:firstLineChars="200"/>
        <w:rPr>
          <w:rFonts w:hint="eastAsia"/>
          <w:color w:val="auto"/>
          <w:lang w:val="en-US" w:eastAsia="zh-CN"/>
        </w:rPr>
      </w:pPr>
      <w:r>
        <w:rPr>
          <w:rFonts w:hint="eastAsia"/>
          <w:color w:val="auto"/>
          <w:lang w:eastAsia="zh-CN"/>
        </w:rPr>
        <w:t>附件：</w:t>
      </w:r>
      <w:r>
        <w:rPr>
          <w:rFonts w:hint="eastAsia"/>
          <w:color w:val="auto"/>
          <w:lang w:val="en-US" w:eastAsia="zh-CN"/>
        </w:rPr>
        <w:t>1.生物医学学院学生党建工作办公室部门设置及职责</w:t>
      </w:r>
    </w:p>
    <w:p>
      <w:pPr>
        <w:ind w:left="0" w:leftChars="0" w:firstLine="420" w:firstLineChars="200"/>
        <w:rPr>
          <w:rFonts w:hint="eastAsia"/>
          <w:color w:val="auto"/>
          <w:lang w:val="en-US" w:eastAsia="zh-CN"/>
        </w:rPr>
      </w:pPr>
      <w:r>
        <w:rPr>
          <w:rFonts w:hint="eastAsia"/>
          <w:color w:val="auto"/>
          <w:lang w:val="en-US" w:eastAsia="zh-CN"/>
        </w:rPr>
        <w:t xml:space="preserve">      2.学生党建工作办公室人员选聘申请表</w:t>
      </w:r>
    </w:p>
    <w:p>
      <w:pPr>
        <w:ind w:left="0" w:leftChars="0" w:firstLine="420" w:firstLineChars="200"/>
        <w:rPr>
          <w:rFonts w:hint="eastAsia"/>
          <w:color w:val="auto"/>
          <w:lang w:val="en-US" w:eastAsia="zh-CN"/>
        </w:rPr>
      </w:pPr>
    </w:p>
    <w:p>
      <w:pPr>
        <w:jc w:val="right"/>
        <w:rPr>
          <w:rFonts w:hint="eastAsia"/>
          <w:color w:val="auto"/>
        </w:rPr>
      </w:pPr>
      <w:r>
        <w:rPr>
          <w:rFonts w:hint="eastAsia"/>
          <w:color w:val="auto"/>
        </w:rPr>
        <w:t>生物医学学院党委</w:t>
      </w:r>
    </w:p>
    <w:p>
      <w:pPr>
        <w:jc w:val="right"/>
        <w:rPr>
          <w:rFonts w:hint="eastAsia"/>
          <w:color w:val="auto"/>
        </w:rPr>
      </w:pPr>
      <w:r>
        <w:rPr>
          <w:rFonts w:hint="eastAsia"/>
          <w:color w:val="auto"/>
        </w:rPr>
        <w:t>2016年11月1</w:t>
      </w:r>
      <w:r>
        <w:rPr>
          <w:rFonts w:hint="eastAsia"/>
          <w:color w:val="auto"/>
          <w:lang w:val="en-US" w:eastAsia="zh-CN"/>
        </w:rPr>
        <w:t>1</w:t>
      </w:r>
      <w:r>
        <w:rPr>
          <w:rFonts w:hint="eastAsia"/>
          <w:color w:val="auto"/>
        </w:rPr>
        <w:t>日</w:t>
      </w:r>
    </w:p>
    <w:p>
      <w:pPr>
        <w:jc w:val="right"/>
        <w:rPr>
          <w:rFonts w:hint="eastAsia"/>
          <w:color w:val="auto"/>
        </w:rPr>
      </w:pPr>
    </w:p>
    <w:p>
      <w:pPr>
        <w:jc w:val="right"/>
        <w:rPr>
          <w:rFonts w:hint="eastAsia"/>
          <w:color w:val="auto"/>
        </w:rPr>
      </w:pPr>
    </w:p>
    <w:p>
      <w:pPr>
        <w:jc w:val="right"/>
        <w:rPr>
          <w:rFonts w:hint="eastAsia"/>
          <w:color w:val="auto"/>
        </w:rPr>
      </w:pPr>
    </w:p>
    <w:p>
      <w:pPr>
        <w:jc w:val="left"/>
        <w:rPr>
          <w:rFonts w:hint="eastAsia"/>
          <w:color w:val="auto"/>
        </w:rPr>
      </w:pPr>
    </w:p>
    <w:p>
      <w:pPr>
        <w:jc w:val="left"/>
        <w:rPr>
          <w:rFonts w:hint="eastAsia"/>
          <w:color w:val="auto"/>
        </w:rPr>
      </w:pPr>
      <w:r>
        <w:rPr>
          <w:rFonts w:hint="eastAsia"/>
          <w:color w:val="auto"/>
        </w:rPr>
        <w:t>附件1：</w:t>
      </w:r>
    </w:p>
    <w:p>
      <w:pPr>
        <w:jc w:val="center"/>
        <w:rPr>
          <w:rFonts w:hint="eastAsia"/>
          <w:color w:val="auto"/>
        </w:rPr>
      </w:pPr>
      <w:r>
        <w:rPr>
          <w:rFonts w:hint="eastAsia"/>
          <w:b/>
          <w:bCs/>
          <w:color w:val="auto"/>
          <w:sz w:val="28"/>
          <w:szCs w:val="28"/>
        </w:rPr>
        <w:t>生物医学学院学生党建工作办公室部门设置及职责</w:t>
      </w:r>
    </w:p>
    <w:p>
      <w:pPr>
        <w:ind w:left="0" w:leftChars="0" w:firstLine="420" w:firstLineChars="200"/>
        <w:jc w:val="left"/>
        <w:rPr>
          <w:rFonts w:hint="eastAsia"/>
          <w:color w:val="auto"/>
        </w:rPr>
      </w:pPr>
      <w:r>
        <w:rPr>
          <w:rFonts w:hint="eastAsia"/>
          <w:color w:val="auto"/>
        </w:rPr>
        <w:t>生物医学学院积极探索新形势下做好学生党建和思想政治教育工作的新途径、新方法，结合我院实际，成立“学生党建工作办公室”，并制定了一系列的规章制度，营造以人为本、以学生为中心的党建环境，充分发挥学生党员的主观能动性，形成了学生党建自主管理的工作格局。</w:t>
      </w:r>
    </w:p>
    <w:p>
      <w:pPr>
        <w:ind w:left="0" w:leftChars="0" w:firstLine="420" w:firstLineChars="200"/>
        <w:jc w:val="left"/>
        <w:rPr>
          <w:rFonts w:hint="eastAsia"/>
          <w:color w:val="auto"/>
        </w:rPr>
      </w:pPr>
      <w:r>
        <w:rPr>
          <w:rFonts w:hint="eastAsia"/>
          <w:color w:val="auto"/>
        </w:rPr>
        <w:t>生物医学学院学生党建工作办公室在学院党委的领导下，实行部长领导下的部门责任制，下设</w:t>
      </w:r>
      <w:r>
        <w:rPr>
          <w:rFonts w:hint="eastAsia"/>
          <w:color w:val="auto"/>
          <w:lang w:eastAsia="zh-CN"/>
        </w:rPr>
        <w:t>主任</w:t>
      </w:r>
      <w:r>
        <w:rPr>
          <w:rFonts w:hint="eastAsia"/>
          <w:color w:val="auto"/>
        </w:rPr>
        <w:t>、秘书部、组织部、实践部、学习部、宣传部等六个部门。</w:t>
      </w:r>
    </w:p>
    <w:p>
      <w:pPr>
        <w:ind w:left="0" w:leftChars="0" w:firstLine="420" w:firstLineChars="200"/>
        <w:jc w:val="left"/>
        <w:rPr>
          <w:rFonts w:hint="eastAsia"/>
          <w:color w:val="auto"/>
        </w:rPr>
      </w:pPr>
    </w:p>
    <w:p>
      <w:pPr>
        <w:ind w:left="0" w:leftChars="0" w:firstLine="420" w:firstLineChars="200"/>
        <w:jc w:val="left"/>
        <w:rPr>
          <w:rFonts w:hint="eastAsia"/>
          <w:color w:val="auto"/>
        </w:rPr>
      </w:pPr>
      <w:r>
        <w:rPr>
          <w:rFonts w:hint="eastAsia"/>
          <w:color w:val="auto"/>
        </w:rPr>
        <w:t>一、主任职责</w:t>
      </w:r>
    </w:p>
    <w:p>
      <w:pPr>
        <w:ind w:left="0" w:leftChars="0" w:firstLine="420" w:firstLineChars="200"/>
        <w:jc w:val="left"/>
        <w:rPr>
          <w:rFonts w:hint="eastAsia"/>
          <w:color w:val="auto"/>
        </w:rPr>
      </w:pPr>
      <w:r>
        <w:rPr>
          <w:rFonts w:hint="eastAsia"/>
          <w:color w:val="auto"/>
        </w:rPr>
        <w:t>1.全面主持办公室的日常工作，对办公室职责范围内的各项工作负责组织实施，完善党建工作的各项规章制度；</w:t>
      </w:r>
    </w:p>
    <w:p>
      <w:pPr>
        <w:ind w:left="0" w:leftChars="0" w:firstLine="420" w:firstLineChars="200"/>
        <w:jc w:val="left"/>
        <w:rPr>
          <w:rFonts w:hint="eastAsia"/>
          <w:color w:val="auto"/>
        </w:rPr>
      </w:pPr>
      <w:r>
        <w:rPr>
          <w:rFonts w:hint="eastAsia"/>
          <w:color w:val="auto"/>
        </w:rPr>
        <w:t>2.严格按照党的方针政策办事，认真领会学校、学院党委关于党建和思想政治教育工作的精神，统筹安排各项学生党建工作，当好学院党委的参谋和助手。</w:t>
      </w:r>
    </w:p>
    <w:p>
      <w:pPr>
        <w:ind w:left="0" w:leftChars="0" w:firstLine="420" w:firstLineChars="200"/>
        <w:jc w:val="left"/>
        <w:rPr>
          <w:rFonts w:hint="eastAsia"/>
          <w:color w:val="auto"/>
        </w:rPr>
      </w:pPr>
      <w:r>
        <w:rPr>
          <w:rFonts w:hint="eastAsia"/>
          <w:color w:val="auto"/>
          <w:lang w:val="en-US" w:eastAsia="zh-CN"/>
        </w:rPr>
        <w:t>3</w:t>
      </w:r>
      <w:r>
        <w:rPr>
          <w:rFonts w:hint="eastAsia"/>
          <w:color w:val="auto"/>
        </w:rPr>
        <w:t>.负责对学生党建办公室各部门的联系、指导；</w:t>
      </w:r>
    </w:p>
    <w:p>
      <w:pPr>
        <w:ind w:left="0" w:leftChars="0" w:firstLine="420" w:firstLineChars="200"/>
        <w:jc w:val="left"/>
        <w:rPr>
          <w:rFonts w:hint="eastAsia"/>
          <w:color w:val="auto"/>
        </w:rPr>
      </w:pPr>
      <w:r>
        <w:rPr>
          <w:rFonts w:hint="eastAsia"/>
          <w:color w:val="auto"/>
          <w:lang w:eastAsia="zh-CN"/>
        </w:rPr>
        <w:t>二</w:t>
      </w:r>
      <w:r>
        <w:rPr>
          <w:rFonts w:hint="eastAsia"/>
          <w:color w:val="auto"/>
        </w:rPr>
        <w:t>、秘书部职责</w:t>
      </w:r>
    </w:p>
    <w:p>
      <w:pPr>
        <w:ind w:left="0" w:leftChars="0" w:firstLine="420" w:firstLineChars="200"/>
        <w:jc w:val="left"/>
        <w:rPr>
          <w:rFonts w:hint="eastAsia"/>
          <w:color w:val="auto"/>
        </w:rPr>
      </w:pPr>
      <w:r>
        <w:rPr>
          <w:rFonts w:hint="eastAsia"/>
          <w:color w:val="auto"/>
        </w:rPr>
        <w:t>1.负责召开党建例会，落实会议通知、材料准备及会场布置等工作；</w:t>
      </w:r>
    </w:p>
    <w:p>
      <w:pPr>
        <w:ind w:left="0" w:leftChars="0" w:firstLine="420" w:firstLineChars="200"/>
        <w:jc w:val="left"/>
        <w:rPr>
          <w:rFonts w:hint="eastAsia"/>
          <w:color w:val="auto"/>
        </w:rPr>
      </w:pPr>
      <w:r>
        <w:rPr>
          <w:rFonts w:hint="eastAsia"/>
          <w:color w:val="auto"/>
        </w:rPr>
        <w:t>2.负责起草学生党建工作计划、总结；</w:t>
      </w:r>
    </w:p>
    <w:p>
      <w:pPr>
        <w:ind w:left="0" w:leftChars="0" w:firstLine="420" w:firstLineChars="200"/>
        <w:jc w:val="left"/>
        <w:rPr>
          <w:rFonts w:hint="eastAsia"/>
          <w:color w:val="auto"/>
        </w:rPr>
      </w:pPr>
      <w:r>
        <w:rPr>
          <w:rFonts w:hint="eastAsia"/>
          <w:color w:val="auto"/>
        </w:rPr>
        <w:t>3.负责制作党建工作干部工作证、党建通讯录、党员情况统计表、党员通讯录等，发放党建干部聘书；</w:t>
      </w:r>
    </w:p>
    <w:p>
      <w:pPr>
        <w:ind w:left="0" w:leftChars="0" w:firstLine="420" w:firstLineChars="200"/>
        <w:jc w:val="left"/>
        <w:rPr>
          <w:rFonts w:hint="eastAsia"/>
          <w:color w:val="auto"/>
        </w:rPr>
      </w:pPr>
      <w:r>
        <w:rPr>
          <w:rFonts w:hint="eastAsia"/>
          <w:color w:val="auto"/>
        </w:rPr>
        <w:t>4.负责统筹安排党员值班；</w:t>
      </w:r>
    </w:p>
    <w:p>
      <w:pPr>
        <w:ind w:left="0" w:leftChars="0" w:firstLine="420" w:firstLineChars="200"/>
        <w:jc w:val="left"/>
        <w:rPr>
          <w:rFonts w:hint="eastAsia"/>
          <w:color w:val="auto"/>
        </w:rPr>
      </w:pPr>
      <w:r>
        <w:rPr>
          <w:rFonts w:hint="eastAsia"/>
          <w:color w:val="auto"/>
        </w:rPr>
        <w:t>5.收缴党费；</w:t>
      </w:r>
    </w:p>
    <w:p>
      <w:pPr>
        <w:ind w:left="0" w:leftChars="0" w:firstLine="420" w:firstLineChars="200"/>
        <w:jc w:val="left"/>
        <w:rPr>
          <w:rFonts w:hint="eastAsia"/>
          <w:color w:val="auto"/>
        </w:rPr>
      </w:pPr>
      <w:r>
        <w:rPr>
          <w:rFonts w:hint="eastAsia"/>
          <w:color w:val="auto"/>
        </w:rPr>
        <w:t>6.负责优秀党支部、优秀党员的考核、评比工作；</w:t>
      </w:r>
    </w:p>
    <w:p>
      <w:pPr>
        <w:ind w:left="0" w:leftChars="0" w:firstLine="420" w:firstLineChars="200"/>
        <w:jc w:val="left"/>
        <w:rPr>
          <w:rFonts w:hint="eastAsia"/>
          <w:color w:val="auto"/>
        </w:rPr>
      </w:pPr>
      <w:r>
        <w:rPr>
          <w:rFonts w:hint="eastAsia"/>
          <w:color w:val="auto"/>
        </w:rPr>
        <w:t>7.组织召开党员民主评议大会。</w:t>
      </w:r>
    </w:p>
    <w:p>
      <w:pPr>
        <w:ind w:left="0" w:leftChars="0" w:firstLine="420" w:firstLineChars="200"/>
        <w:jc w:val="left"/>
        <w:rPr>
          <w:rFonts w:hint="eastAsia"/>
          <w:color w:val="auto"/>
        </w:rPr>
      </w:pPr>
      <w:r>
        <w:rPr>
          <w:rFonts w:hint="eastAsia"/>
          <w:color w:val="auto"/>
          <w:lang w:eastAsia="zh-CN"/>
        </w:rPr>
        <w:t>三</w:t>
      </w:r>
      <w:r>
        <w:rPr>
          <w:rFonts w:hint="eastAsia"/>
          <w:color w:val="auto"/>
        </w:rPr>
        <w:t>、组织部职责</w:t>
      </w:r>
    </w:p>
    <w:p>
      <w:pPr>
        <w:ind w:left="0" w:leftChars="0" w:firstLine="420" w:firstLineChars="200"/>
        <w:jc w:val="left"/>
        <w:rPr>
          <w:rFonts w:hint="eastAsia"/>
          <w:color w:val="auto"/>
        </w:rPr>
      </w:pPr>
      <w:r>
        <w:rPr>
          <w:rFonts w:hint="eastAsia"/>
          <w:color w:val="auto"/>
        </w:rPr>
        <w:t>1.指导各党支部开展入党积极分子培养、考察及推优工作；</w:t>
      </w:r>
    </w:p>
    <w:p>
      <w:pPr>
        <w:ind w:left="0" w:leftChars="0" w:firstLine="420" w:firstLineChars="200"/>
        <w:jc w:val="left"/>
        <w:rPr>
          <w:rFonts w:hint="eastAsia"/>
          <w:color w:val="auto"/>
        </w:rPr>
      </w:pPr>
      <w:r>
        <w:rPr>
          <w:rFonts w:hint="eastAsia"/>
          <w:color w:val="auto"/>
        </w:rPr>
        <w:t>2.统筹安排各党支部党员的发展工作和预备党员转正工作；</w:t>
      </w:r>
    </w:p>
    <w:p>
      <w:pPr>
        <w:ind w:left="0" w:leftChars="0" w:firstLine="420" w:firstLineChars="200"/>
        <w:jc w:val="left"/>
        <w:rPr>
          <w:rFonts w:hint="eastAsia"/>
          <w:color w:val="auto"/>
        </w:rPr>
      </w:pPr>
      <w:r>
        <w:rPr>
          <w:rFonts w:hint="eastAsia"/>
          <w:color w:val="auto"/>
        </w:rPr>
        <w:t>3.组织开展党日设计活动及党员主题教育活动；</w:t>
      </w:r>
    </w:p>
    <w:p>
      <w:pPr>
        <w:ind w:left="0" w:leftChars="0" w:firstLine="420" w:firstLineChars="200"/>
        <w:jc w:val="left"/>
        <w:rPr>
          <w:rFonts w:hint="eastAsia"/>
          <w:color w:val="auto"/>
        </w:rPr>
      </w:pPr>
      <w:r>
        <w:rPr>
          <w:rFonts w:hint="eastAsia"/>
          <w:color w:val="auto"/>
        </w:rPr>
        <w:t>4.负责党员组织关系转移及资料档案的整理归档工作；</w:t>
      </w:r>
    </w:p>
    <w:p>
      <w:pPr>
        <w:ind w:left="0" w:leftChars="0" w:firstLine="420" w:firstLineChars="200"/>
        <w:jc w:val="left"/>
        <w:rPr>
          <w:rFonts w:hint="eastAsia"/>
          <w:color w:val="auto"/>
        </w:rPr>
      </w:pPr>
      <w:r>
        <w:rPr>
          <w:rFonts w:hint="eastAsia"/>
          <w:color w:val="auto"/>
        </w:rPr>
        <w:t>5.负责对预备党员预备期间的考察。</w:t>
      </w:r>
    </w:p>
    <w:p>
      <w:pPr>
        <w:ind w:left="0" w:leftChars="0" w:firstLine="420" w:firstLineChars="200"/>
        <w:jc w:val="left"/>
        <w:rPr>
          <w:rFonts w:hint="eastAsia"/>
          <w:color w:val="auto"/>
        </w:rPr>
      </w:pPr>
      <w:r>
        <w:rPr>
          <w:rFonts w:hint="eastAsia"/>
          <w:color w:val="auto"/>
          <w:lang w:eastAsia="zh-CN"/>
        </w:rPr>
        <w:t>四</w:t>
      </w:r>
      <w:r>
        <w:rPr>
          <w:rFonts w:hint="eastAsia"/>
          <w:color w:val="auto"/>
        </w:rPr>
        <w:t>、实践部职责</w:t>
      </w:r>
    </w:p>
    <w:p>
      <w:pPr>
        <w:ind w:left="0" w:leftChars="0" w:firstLine="420" w:firstLineChars="200"/>
        <w:jc w:val="left"/>
        <w:rPr>
          <w:rFonts w:hint="eastAsia"/>
          <w:color w:val="auto"/>
        </w:rPr>
      </w:pPr>
      <w:r>
        <w:rPr>
          <w:rFonts w:hint="eastAsia"/>
          <w:color w:val="auto"/>
        </w:rPr>
        <w:t>1.组织学生党员积极开展内容丰富、形式多样的社会实践活动；</w:t>
      </w:r>
    </w:p>
    <w:p>
      <w:pPr>
        <w:ind w:left="0" w:leftChars="0" w:firstLine="420" w:firstLineChars="200"/>
        <w:jc w:val="left"/>
        <w:rPr>
          <w:rFonts w:hint="eastAsia"/>
          <w:color w:val="auto"/>
        </w:rPr>
      </w:pPr>
      <w:r>
        <w:rPr>
          <w:rFonts w:hint="eastAsia"/>
          <w:color w:val="auto"/>
        </w:rPr>
        <w:t>2.组织、协调各学生党支部的民主生活会、创先争优活动、中国梦学习实践活动等，及时跟进活动进程并做好活动开展情况的反馈；</w:t>
      </w:r>
    </w:p>
    <w:p>
      <w:pPr>
        <w:ind w:left="0" w:leftChars="0" w:firstLine="420" w:firstLineChars="200"/>
        <w:jc w:val="left"/>
        <w:rPr>
          <w:rFonts w:hint="eastAsia"/>
          <w:color w:val="auto"/>
        </w:rPr>
      </w:pPr>
      <w:r>
        <w:rPr>
          <w:rFonts w:hint="eastAsia"/>
          <w:color w:val="auto"/>
        </w:rPr>
        <w:t>3.组织开展以学生党员为参与主体，以提升学生党员先进性为核心的素质拓展活动、志愿服务活动及暑期社会实践活动等；</w:t>
      </w:r>
    </w:p>
    <w:p>
      <w:pPr>
        <w:ind w:left="0" w:leftChars="0" w:firstLine="420" w:firstLineChars="200"/>
        <w:jc w:val="left"/>
        <w:rPr>
          <w:rFonts w:hint="eastAsia"/>
          <w:color w:val="auto"/>
        </w:rPr>
      </w:pPr>
      <w:r>
        <w:rPr>
          <w:rFonts w:hint="eastAsia"/>
          <w:color w:val="auto"/>
        </w:rPr>
        <w:t>4.负责与其他院系学生党组织的联系、沟通与交流；</w:t>
      </w:r>
    </w:p>
    <w:p>
      <w:pPr>
        <w:ind w:left="0" w:leftChars="0" w:firstLine="420" w:firstLineChars="200"/>
        <w:jc w:val="left"/>
        <w:rPr>
          <w:rFonts w:hint="eastAsia"/>
          <w:color w:val="auto"/>
        </w:rPr>
      </w:pPr>
      <w:r>
        <w:rPr>
          <w:rFonts w:hint="eastAsia"/>
          <w:color w:val="auto"/>
        </w:rPr>
        <w:t>5.负责组织开展学院其他特色实践活动。</w:t>
      </w:r>
    </w:p>
    <w:p>
      <w:pPr>
        <w:ind w:left="0" w:leftChars="0" w:firstLine="420" w:firstLineChars="200"/>
        <w:jc w:val="left"/>
        <w:rPr>
          <w:rFonts w:hint="eastAsia"/>
          <w:color w:val="auto"/>
        </w:rPr>
      </w:pPr>
      <w:r>
        <w:rPr>
          <w:rFonts w:hint="eastAsia"/>
          <w:color w:val="auto"/>
          <w:lang w:eastAsia="zh-CN"/>
        </w:rPr>
        <w:t>五</w:t>
      </w:r>
      <w:r>
        <w:rPr>
          <w:rFonts w:hint="eastAsia"/>
          <w:color w:val="auto"/>
        </w:rPr>
        <w:t>、学习部职责</w:t>
      </w:r>
    </w:p>
    <w:p>
      <w:pPr>
        <w:ind w:left="0" w:leftChars="0" w:firstLine="420" w:firstLineChars="200"/>
        <w:jc w:val="left"/>
        <w:rPr>
          <w:rFonts w:hint="eastAsia"/>
          <w:color w:val="auto"/>
        </w:rPr>
      </w:pPr>
      <w:r>
        <w:rPr>
          <w:rFonts w:hint="eastAsia"/>
          <w:color w:val="auto"/>
        </w:rPr>
        <w:t>1.组织安排各党支部党员学习党的理论、方针、政策及重要文件精神；</w:t>
      </w:r>
    </w:p>
    <w:p>
      <w:pPr>
        <w:ind w:left="0" w:leftChars="0" w:firstLine="420" w:firstLineChars="200"/>
        <w:jc w:val="left"/>
        <w:rPr>
          <w:rFonts w:hint="eastAsia"/>
          <w:color w:val="auto"/>
        </w:rPr>
      </w:pPr>
      <w:r>
        <w:rPr>
          <w:rFonts w:hint="eastAsia"/>
          <w:color w:val="auto"/>
        </w:rPr>
        <w:t>2.负责党校培训班的组织、安排</w:t>
      </w:r>
    </w:p>
    <w:p>
      <w:pPr>
        <w:ind w:left="0" w:leftChars="0" w:firstLine="420" w:firstLineChars="200"/>
        <w:jc w:val="left"/>
        <w:rPr>
          <w:rFonts w:hint="eastAsia"/>
          <w:color w:val="auto"/>
        </w:rPr>
      </w:pPr>
      <w:r>
        <w:rPr>
          <w:rFonts w:hint="eastAsia"/>
          <w:color w:val="auto"/>
        </w:rPr>
        <w:t>3.收集党员理论学习心得、总结、思想汇报等；</w:t>
      </w:r>
    </w:p>
    <w:p>
      <w:pPr>
        <w:ind w:left="0" w:leftChars="0" w:firstLine="420" w:firstLineChars="200"/>
        <w:jc w:val="left"/>
        <w:rPr>
          <w:rFonts w:hint="eastAsia"/>
          <w:color w:val="auto"/>
        </w:rPr>
      </w:pPr>
      <w:r>
        <w:rPr>
          <w:rFonts w:hint="eastAsia"/>
          <w:color w:val="auto"/>
        </w:rPr>
        <w:t>4.组织开展党建干部的各种学习、教育、培训等；</w:t>
      </w:r>
    </w:p>
    <w:p>
      <w:pPr>
        <w:ind w:left="0" w:leftChars="0" w:firstLine="420" w:firstLineChars="200"/>
        <w:jc w:val="left"/>
        <w:rPr>
          <w:rFonts w:hint="eastAsia"/>
          <w:color w:val="auto"/>
        </w:rPr>
      </w:pPr>
      <w:r>
        <w:rPr>
          <w:rFonts w:hint="eastAsia"/>
          <w:color w:val="auto"/>
        </w:rPr>
        <w:t>5.了解掌握学生党员的思想、学习、生活及心理等状况，定期整理相关信息并及时通报有关情况。</w:t>
      </w:r>
    </w:p>
    <w:p>
      <w:pPr>
        <w:ind w:left="0" w:leftChars="0" w:firstLine="420" w:firstLineChars="200"/>
        <w:jc w:val="left"/>
        <w:rPr>
          <w:rFonts w:hint="eastAsia"/>
          <w:color w:val="auto"/>
        </w:rPr>
      </w:pPr>
      <w:r>
        <w:rPr>
          <w:rFonts w:hint="eastAsia"/>
          <w:color w:val="auto"/>
          <w:lang w:eastAsia="zh-CN"/>
        </w:rPr>
        <w:t>六</w:t>
      </w:r>
      <w:r>
        <w:rPr>
          <w:rFonts w:hint="eastAsia"/>
          <w:color w:val="auto"/>
        </w:rPr>
        <w:t>、宣传部职责</w:t>
      </w:r>
    </w:p>
    <w:p>
      <w:pPr>
        <w:ind w:left="0" w:leftChars="0" w:firstLine="420" w:firstLineChars="200"/>
        <w:jc w:val="left"/>
        <w:rPr>
          <w:rFonts w:hint="eastAsia"/>
          <w:color w:val="auto"/>
        </w:rPr>
      </w:pPr>
      <w:r>
        <w:rPr>
          <w:rFonts w:hint="eastAsia"/>
          <w:color w:val="auto"/>
        </w:rPr>
        <w:t>1.负责各项党建活动的宣传工作；</w:t>
      </w:r>
    </w:p>
    <w:p>
      <w:pPr>
        <w:ind w:left="0" w:leftChars="0" w:firstLine="420" w:firstLineChars="200"/>
        <w:jc w:val="left"/>
        <w:rPr>
          <w:rFonts w:hint="eastAsia"/>
          <w:color w:val="auto"/>
        </w:rPr>
      </w:pPr>
      <w:r>
        <w:rPr>
          <w:rFonts w:hint="eastAsia"/>
          <w:color w:val="auto"/>
        </w:rPr>
        <w:t>2.负责学院党建微博微信等网上党建阵地的建设与维护；</w:t>
      </w:r>
    </w:p>
    <w:p>
      <w:pPr>
        <w:ind w:left="0" w:leftChars="0" w:firstLine="420" w:firstLineChars="200"/>
        <w:jc w:val="left"/>
        <w:rPr>
          <w:rFonts w:hint="eastAsia"/>
          <w:color w:val="auto"/>
        </w:rPr>
      </w:pPr>
      <w:r>
        <w:rPr>
          <w:rFonts w:hint="eastAsia"/>
          <w:color w:val="auto"/>
        </w:rPr>
        <w:t>3.负责定期编辑出版学生党建工作信息简报；</w:t>
      </w:r>
    </w:p>
    <w:p>
      <w:pPr>
        <w:ind w:left="0" w:leftChars="0" w:firstLine="420" w:firstLineChars="200"/>
        <w:jc w:val="left"/>
        <w:rPr>
          <w:rFonts w:hint="eastAsia"/>
          <w:color w:val="auto"/>
        </w:rPr>
      </w:pPr>
      <w:r>
        <w:rPr>
          <w:rFonts w:hint="eastAsia"/>
          <w:color w:val="auto"/>
        </w:rPr>
        <w:t>4.负责每学年编辑和出版学院学生党建工作宣传手册。</w:t>
      </w:r>
    </w:p>
    <w:p>
      <w:pPr>
        <w:ind w:left="0" w:leftChars="0" w:firstLine="420" w:firstLineChars="200"/>
        <w:jc w:val="left"/>
        <w:rPr>
          <w:rFonts w:hint="eastAsia"/>
          <w:color w:val="auto"/>
        </w:rPr>
      </w:pPr>
      <w:r>
        <w:rPr>
          <w:rFonts w:hint="eastAsia"/>
          <w:color w:val="auto"/>
        </w:rPr>
        <w:br w:type="page"/>
      </w:r>
    </w:p>
    <w:p>
      <w:pPr>
        <w:widowControl/>
        <w:jc w:val="left"/>
        <w:rPr>
          <w:rFonts w:ascii="宋体" w:hAnsi="宋体" w:cs="宋体"/>
          <w:color w:val="auto"/>
          <w:kern w:val="0"/>
          <w:szCs w:val="21"/>
        </w:rPr>
      </w:pPr>
      <w:r>
        <w:rPr>
          <w:rFonts w:hint="eastAsia" w:ascii="宋体" w:hAnsi="宋体" w:cs="宋体"/>
          <w:color w:val="auto"/>
          <w:kern w:val="0"/>
          <w:szCs w:val="21"/>
        </w:rPr>
        <w:t>附件2</w:t>
      </w:r>
      <w:r>
        <w:rPr>
          <w:rFonts w:ascii="宋体" w:hAnsi="宋体" w:cs="宋体"/>
          <w:color w:val="auto"/>
          <w:kern w:val="0"/>
          <w:szCs w:val="21"/>
        </w:rPr>
        <w:t>:</w:t>
      </w:r>
    </w:p>
    <w:p>
      <w:pPr>
        <w:spacing w:line="360" w:lineRule="auto"/>
        <w:jc w:val="center"/>
        <w:rPr>
          <w:rFonts w:ascii="宋体"/>
          <w:b/>
          <w:color w:val="auto"/>
          <w:sz w:val="28"/>
          <w:szCs w:val="28"/>
        </w:rPr>
      </w:pPr>
      <w:r>
        <w:rPr>
          <w:rFonts w:hint="eastAsia" w:ascii="宋体" w:hAnsi="宋体"/>
          <w:b/>
          <w:color w:val="auto"/>
          <w:sz w:val="28"/>
          <w:szCs w:val="28"/>
        </w:rPr>
        <w:t>学生党建工作办公室人员选聘申请表</w:t>
      </w:r>
    </w:p>
    <w:tbl>
      <w:tblPr>
        <w:tblStyle w:val="4"/>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7"/>
        <w:gridCol w:w="360"/>
        <w:gridCol w:w="1260"/>
        <w:gridCol w:w="1440"/>
        <w:gridCol w:w="540"/>
        <w:gridCol w:w="900"/>
        <w:gridCol w:w="1260"/>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222" w:type="dxa"/>
            <w:gridSpan w:val="3"/>
            <w:vAlign w:val="center"/>
          </w:tcPr>
          <w:p>
            <w:pPr>
              <w:widowControl/>
              <w:jc w:val="center"/>
              <w:rPr>
                <w:rFonts w:ascii="宋体" w:cs="宋体"/>
                <w:color w:val="auto"/>
                <w:kern w:val="0"/>
                <w:szCs w:val="21"/>
              </w:rPr>
            </w:pPr>
            <w:r>
              <w:rPr>
                <w:rFonts w:hint="eastAsia" w:ascii="宋体" w:hAnsi="宋体" w:cs="宋体"/>
                <w:color w:val="auto"/>
                <w:kern w:val="0"/>
                <w:szCs w:val="21"/>
              </w:rPr>
              <w:t>姓名</w:t>
            </w:r>
          </w:p>
        </w:tc>
        <w:tc>
          <w:tcPr>
            <w:tcW w:w="1260" w:type="dxa"/>
            <w:vAlign w:val="center"/>
          </w:tcPr>
          <w:p>
            <w:pPr>
              <w:widowControl/>
              <w:jc w:val="center"/>
              <w:rPr>
                <w:rFonts w:ascii="宋体" w:cs="宋体"/>
                <w:color w:val="auto"/>
                <w:kern w:val="0"/>
                <w:szCs w:val="21"/>
              </w:rPr>
            </w:pPr>
          </w:p>
        </w:tc>
        <w:tc>
          <w:tcPr>
            <w:tcW w:w="1440" w:type="dxa"/>
            <w:vAlign w:val="center"/>
          </w:tcPr>
          <w:p>
            <w:pPr>
              <w:widowControl/>
              <w:jc w:val="center"/>
              <w:rPr>
                <w:rFonts w:ascii="宋体" w:cs="宋体"/>
                <w:color w:val="auto"/>
                <w:kern w:val="0"/>
                <w:szCs w:val="21"/>
              </w:rPr>
            </w:pPr>
            <w:r>
              <w:rPr>
                <w:rFonts w:hint="eastAsia" w:ascii="宋体" w:hAnsi="宋体" w:cs="宋体"/>
                <w:color w:val="auto"/>
                <w:kern w:val="0"/>
                <w:szCs w:val="21"/>
              </w:rPr>
              <w:t>性别</w:t>
            </w:r>
          </w:p>
        </w:tc>
        <w:tc>
          <w:tcPr>
            <w:tcW w:w="1440" w:type="dxa"/>
            <w:gridSpan w:val="2"/>
            <w:vAlign w:val="center"/>
          </w:tcPr>
          <w:p>
            <w:pPr>
              <w:widowControl/>
              <w:jc w:val="center"/>
              <w:rPr>
                <w:rFonts w:ascii="宋体" w:cs="宋体"/>
                <w:color w:val="auto"/>
                <w:kern w:val="0"/>
                <w:szCs w:val="21"/>
              </w:rPr>
            </w:pPr>
          </w:p>
        </w:tc>
        <w:tc>
          <w:tcPr>
            <w:tcW w:w="1260" w:type="dxa"/>
            <w:vAlign w:val="center"/>
          </w:tcPr>
          <w:p>
            <w:pPr>
              <w:widowControl/>
              <w:jc w:val="center"/>
              <w:rPr>
                <w:rFonts w:ascii="宋体" w:cs="宋体"/>
                <w:color w:val="auto"/>
                <w:kern w:val="0"/>
                <w:szCs w:val="21"/>
              </w:rPr>
            </w:pPr>
            <w:r>
              <w:rPr>
                <w:rFonts w:hint="eastAsia" w:ascii="宋体" w:hAnsi="宋体" w:cs="宋体"/>
                <w:color w:val="auto"/>
                <w:kern w:val="0"/>
                <w:szCs w:val="21"/>
              </w:rPr>
              <w:t>班级</w:t>
            </w:r>
          </w:p>
        </w:tc>
        <w:tc>
          <w:tcPr>
            <w:tcW w:w="2025" w:type="dxa"/>
            <w:vAlign w:val="center"/>
          </w:tcPr>
          <w:p>
            <w:pPr>
              <w:widowControl/>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222" w:type="dxa"/>
            <w:gridSpan w:val="3"/>
            <w:vAlign w:val="center"/>
          </w:tcPr>
          <w:p>
            <w:pPr>
              <w:widowControl/>
              <w:jc w:val="center"/>
              <w:rPr>
                <w:rFonts w:ascii="宋体" w:cs="宋体"/>
                <w:color w:val="auto"/>
                <w:kern w:val="0"/>
                <w:szCs w:val="21"/>
              </w:rPr>
            </w:pPr>
            <w:r>
              <w:rPr>
                <w:rFonts w:hint="eastAsia" w:ascii="宋体" w:hAnsi="宋体" w:cs="宋体"/>
                <w:color w:val="auto"/>
                <w:kern w:val="0"/>
                <w:szCs w:val="21"/>
              </w:rPr>
              <w:t>政治面貌</w:t>
            </w:r>
          </w:p>
        </w:tc>
        <w:tc>
          <w:tcPr>
            <w:tcW w:w="1260" w:type="dxa"/>
            <w:vAlign w:val="center"/>
          </w:tcPr>
          <w:p>
            <w:pPr>
              <w:widowControl/>
              <w:jc w:val="center"/>
              <w:rPr>
                <w:rFonts w:ascii="宋体" w:cs="宋体"/>
                <w:color w:val="auto"/>
                <w:kern w:val="0"/>
                <w:szCs w:val="21"/>
              </w:rPr>
            </w:pPr>
          </w:p>
        </w:tc>
        <w:tc>
          <w:tcPr>
            <w:tcW w:w="1440" w:type="dxa"/>
            <w:vAlign w:val="center"/>
          </w:tcPr>
          <w:p>
            <w:pPr>
              <w:widowControl/>
              <w:jc w:val="center"/>
              <w:rPr>
                <w:rFonts w:ascii="宋体" w:cs="宋体"/>
                <w:color w:val="auto"/>
                <w:kern w:val="0"/>
                <w:szCs w:val="21"/>
              </w:rPr>
            </w:pPr>
            <w:r>
              <w:rPr>
                <w:rFonts w:hint="eastAsia" w:ascii="宋体" w:hAnsi="宋体" w:cs="宋体"/>
                <w:color w:val="auto"/>
                <w:kern w:val="0"/>
                <w:szCs w:val="21"/>
              </w:rPr>
              <w:t>入学以来绩点</w:t>
            </w:r>
            <w:r>
              <w:rPr>
                <w:rFonts w:ascii="宋体" w:hAnsi="宋体" w:cs="宋体"/>
                <w:color w:val="auto"/>
                <w:kern w:val="0"/>
                <w:szCs w:val="21"/>
              </w:rPr>
              <w:t>/</w:t>
            </w:r>
            <w:r>
              <w:rPr>
                <w:rFonts w:hint="eastAsia" w:ascii="宋体" w:hAnsi="宋体" w:cs="宋体"/>
                <w:color w:val="auto"/>
                <w:kern w:val="0"/>
                <w:szCs w:val="21"/>
              </w:rPr>
              <w:t>排名</w:t>
            </w:r>
            <w:r>
              <w:rPr>
                <w:rFonts w:ascii="宋体" w:hAnsi="宋体" w:cs="宋体"/>
                <w:color w:val="auto"/>
                <w:kern w:val="0"/>
                <w:szCs w:val="21"/>
              </w:rPr>
              <w:t>/</w:t>
            </w:r>
            <w:r>
              <w:rPr>
                <w:rFonts w:hint="eastAsia" w:ascii="宋体" w:hAnsi="宋体" w:cs="宋体"/>
                <w:color w:val="auto"/>
                <w:kern w:val="0"/>
                <w:szCs w:val="21"/>
              </w:rPr>
              <w:t>班级人数</w:t>
            </w:r>
          </w:p>
        </w:tc>
        <w:tc>
          <w:tcPr>
            <w:tcW w:w="1440" w:type="dxa"/>
            <w:gridSpan w:val="2"/>
            <w:vAlign w:val="center"/>
          </w:tcPr>
          <w:p>
            <w:pPr>
              <w:widowControl/>
              <w:jc w:val="center"/>
              <w:rPr>
                <w:rFonts w:ascii="宋体" w:cs="宋体"/>
                <w:color w:val="auto"/>
                <w:kern w:val="0"/>
                <w:szCs w:val="21"/>
              </w:rPr>
            </w:pPr>
          </w:p>
        </w:tc>
        <w:tc>
          <w:tcPr>
            <w:tcW w:w="1260" w:type="dxa"/>
            <w:vAlign w:val="center"/>
          </w:tcPr>
          <w:p>
            <w:pPr>
              <w:widowControl/>
              <w:jc w:val="center"/>
              <w:rPr>
                <w:rFonts w:ascii="宋体" w:cs="宋体"/>
                <w:color w:val="auto"/>
                <w:kern w:val="0"/>
                <w:szCs w:val="21"/>
              </w:rPr>
            </w:pPr>
            <w:r>
              <w:rPr>
                <w:rFonts w:hint="eastAsia" w:ascii="宋体" w:hAnsi="宋体" w:cs="宋体"/>
                <w:color w:val="auto"/>
                <w:kern w:val="0"/>
                <w:szCs w:val="21"/>
              </w:rPr>
              <w:t>手机</w:t>
            </w:r>
          </w:p>
        </w:tc>
        <w:tc>
          <w:tcPr>
            <w:tcW w:w="2025" w:type="dxa"/>
            <w:vAlign w:val="center"/>
          </w:tcPr>
          <w:p>
            <w:pPr>
              <w:widowControl/>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222" w:type="dxa"/>
            <w:gridSpan w:val="3"/>
            <w:vAlign w:val="center"/>
          </w:tcPr>
          <w:p>
            <w:pPr>
              <w:widowControl/>
              <w:jc w:val="center"/>
              <w:rPr>
                <w:rFonts w:ascii="宋体" w:cs="宋体"/>
                <w:color w:val="auto"/>
                <w:kern w:val="0"/>
                <w:szCs w:val="21"/>
              </w:rPr>
            </w:pPr>
            <w:r>
              <w:rPr>
                <w:rFonts w:hint="eastAsia" w:ascii="宋体" w:hAnsi="宋体" w:cs="宋体"/>
                <w:color w:val="auto"/>
                <w:kern w:val="0"/>
                <w:szCs w:val="21"/>
              </w:rPr>
              <w:t>申请职务</w:t>
            </w:r>
          </w:p>
        </w:tc>
        <w:tc>
          <w:tcPr>
            <w:tcW w:w="1260" w:type="dxa"/>
            <w:vAlign w:val="center"/>
          </w:tcPr>
          <w:p>
            <w:pPr>
              <w:widowControl/>
              <w:jc w:val="center"/>
              <w:rPr>
                <w:rFonts w:ascii="宋体" w:cs="宋体"/>
                <w:color w:val="auto"/>
                <w:kern w:val="0"/>
                <w:szCs w:val="21"/>
              </w:rPr>
            </w:pPr>
          </w:p>
        </w:tc>
        <w:tc>
          <w:tcPr>
            <w:tcW w:w="1980" w:type="dxa"/>
            <w:gridSpan w:val="2"/>
            <w:vAlign w:val="center"/>
          </w:tcPr>
          <w:p>
            <w:pPr>
              <w:widowControl/>
              <w:jc w:val="center"/>
              <w:rPr>
                <w:rFonts w:ascii="宋体" w:cs="宋体"/>
                <w:color w:val="auto"/>
                <w:kern w:val="0"/>
                <w:szCs w:val="21"/>
              </w:rPr>
            </w:pPr>
            <w:r>
              <w:rPr>
                <w:rFonts w:hint="eastAsia" w:ascii="宋体" w:hAnsi="宋体" w:cs="宋体"/>
                <w:color w:val="auto"/>
                <w:kern w:val="0"/>
                <w:szCs w:val="21"/>
              </w:rPr>
              <w:t>是否服从调配</w:t>
            </w:r>
          </w:p>
        </w:tc>
        <w:tc>
          <w:tcPr>
            <w:tcW w:w="900" w:type="dxa"/>
            <w:vAlign w:val="center"/>
          </w:tcPr>
          <w:p>
            <w:pPr>
              <w:widowControl/>
              <w:jc w:val="center"/>
              <w:rPr>
                <w:rFonts w:ascii="宋体" w:cs="宋体"/>
                <w:color w:val="auto"/>
                <w:kern w:val="0"/>
                <w:szCs w:val="21"/>
              </w:rPr>
            </w:pPr>
          </w:p>
        </w:tc>
        <w:tc>
          <w:tcPr>
            <w:tcW w:w="1260" w:type="dxa"/>
            <w:vAlign w:val="center"/>
          </w:tcPr>
          <w:p>
            <w:pPr>
              <w:widowControl/>
              <w:rPr>
                <w:rFonts w:ascii="宋体" w:cs="宋体"/>
                <w:color w:val="auto"/>
                <w:kern w:val="0"/>
                <w:szCs w:val="21"/>
              </w:rPr>
            </w:pPr>
            <w:r>
              <w:rPr>
                <w:rFonts w:hint="eastAsia" w:ascii="宋体" w:cs="宋体"/>
                <w:color w:val="auto"/>
                <w:kern w:val="0"/>
                <w:szCs w:val="21"/>
              </w:rPr>
              <w:t>曾任职务</w:t>
            </w:r>
          </w:p>
        </w:tc>
        <w:tc>
          <w:tcPr>
            <w:tcW w:w="2025" w:type="dxa"/>
            <w:vAlign w:val="center"/>
          </w:tcPr>
          <w:p>
            <w:pPr>
              <w:widowControl/>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6" w:hRule="atLeast"/>
        </w:trPr>
        <w:tc>
          <w:tcPr>
            <w:tcW w:w="862" w:type="dxa"/>
            <w:gridSpan w:val="2"/>
            <w:vAlign w:val="center"/>
          </w:tcPr>
          <w:p>
            <w:pPr>
              <w:widowControl/>
              <w:spacing w:line="480" w:lineRule="auto"/>
              <w:jc w:val="center"/>
              <w:rPr>
                <w:rFonts w:ascii="宋体" w:cs="宋体"/>
                <w:color w:val="auto"/>
                <w:kern w:val="0"/>
                <w:szCs w:val="21"/>
              </w:rPr>
            </w:pPr>
            <w:r>
              <w:rPr>
                <w:rFonts w:hint="eastAsia" w:ascii="宋体" w:hAnsi="宋体" w:cs="宋体"/>
                <w:color w:val="auto"/>
                <w:kern w:val="0"/>
                <w:szCs w:val="21"/>
              </w:rPr>
              <w:t>主要</w:t>
            </w:r>
          </w:p>
          <w:p>
            <w:pPr>
              <w:widowControl/>
              <w:spacing w:line="480" w:lineRule="auto"/>
              <w:jc w:val="center"/>
              <w:rPr>
                <w:rFonts w:ascii="宋体" w:cs="宋体"/>
                <w:color w:val="auto"/>
                <w:kern w:val="0"/>
                <w:szCs w:val="21"/>
              </w:rPr>
            </w:pPr>
            <w:r>
              <w:rPr>
                <w:rFonts w:hint="eastAsia" w:ascii="宋体" w:hAnsi="宋体" w:cs="宋体"/>
                <w:color w:val="auto"/>
                <w:kern w:val="0"/>
                <w:szCs w:val="21"/>
              </w:rPr>
              <w:t>获奖</w:t>
            </w:r>
          </w:p>
          <w:p>
            <w:pPr>
              <w:widowControl/>
              <w:spacing w:line="480" w:lineRule="auto"/>
              <w:jc w:val="center"/>
              <w:rPr>
                <w:rFonts w:ascii="宋体" w:cs="宋体"/>
                <w:color w:val="auto"/>
                <w:kern w:val="0"/>
                <w:szCs w:val="21"/>
              </w:rPr>
            </w:pPr>
            <w:r>
              <w:rPr>
                <w:rFonts w:hint="eastAsia" w:ascii="宋体" w:hAnsi="宋体" w:cs="宋体"/>
                <w:color w:val="auto"/>
                <w:kern w:val="0"/>
                <w:szCs w:val="21"/>
              </w:rPr>
              <w:t>情况</w:t>
            </w:r>
          </w:p>
        </w:tc>
        <w:tc>
          <w:tcPr>
            <w:tcW w:w="7785" w:type="dxa"/>
            <w:gridSpan w:val="7"/>
            <w:vAlign w:val="top"/>
          </w:tcPr>
          <w:p>
            <w:pPr>
              <w:widowControl/>
              <w:spacing w:line="360" w:lineRule="auto"/>
              <w:jc w:val="left"/>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9" w:hRule="atLeast"/>
        </w:trPr>
        <w:tc>
          <w:tcPr>
            <w:tcW w:w="855" w:type="dxa"/>
            <w:vAlign w:val="center"/>
          </w:tcPr>
          <w:p>
            <w:pPr>
              <w:widowControl/>
              <w:spacing w:line="480" w:lineRule="auto"/>
              <w:jc w:val="center"/>
              <w:rPr>
                <w:rFonts w:ascii="宋体" w:cs="宋体"/>
                <w:color w:val="auto"/>
                <w:kern w:val="0"/>
                <w:szCs w:val="21"/>
              </w:rPr>
            </w:pPr>
            <w:r>
              <w:rPr>
                <w:rFonts w:hint="eastAsia" w:ascii="宋体" w:hAnsi="宋体" w:cs="宋体"/>
                <w:color w:val="auto"/>
                <w:kern w:val="0"/>
                <w:szCs w:val="21"/>
              </w:rPr>
              <w:t>对申请职务的认识</w:t>
            </w:r>
          </w:p>
        </w:tc>
        <w:tc>
          <w:tcPr>
            <w:tcW w:w="7792" w:type="dxa"/>
            <w:gridSpan w:val="8"/>
            <w:vAlign w:val="center"/>
          </w:tcPr>
          <w:p>
            <w:pPr>
              <w:widowControl/>
              <w:jc w:val="center"/>
              <w:rPr>
                <w:rFonts w:ascii="宋体" w:cs="宋体"/>
                <w:color w:val="auto"/>
                <w:kern w:val="0"/>
                <w:szCs w:val="21"/>
              </w:rPr>
            </w:pPr>
          </w:p>
          <w:p>
            <w:pPr>
              <w:widowControl/>
              <w:jc w:val="center"/>
              <w:rPr>
                <w:rFonts w:ascii="宋体" w:cs="宋体"/>
                <w:color w:val="auto"/>
                <w:kern w:val="0"/>
                <w:szCs w:val="21"/>
              </w:rPr>
            </w:pPr>
          </w:p>
          <w:p>
            <w:pPr>
              <w:widowControl/>
              <w:jc w:val="center"/>
              <w:rPr>
                <w:rFonts w:ascii="宋体" w:cs="宋体"/>
                <w:color w:val="auto"/>
                <w:kern w:val="0"/>
                <w:szCs w:val="21"/>
              </w:rPr>
            </w:pPr>
          </w:p>
          <w:p>
            <w:pPr>
              <w:widowControl/>
              <w:jc w:val="center"/>
              <w:rPr>
                <w:rFonts w:ascii="宋体" w:cs="宋体"/>
                <w:color w:val="auto"/>
                <w:kern w:val="0"/>
                <w:szCs w:val="21"/>
              </w:rPr>
            </w:pPr>
          </w:p>
          <w:p>
            <w:pPr>
              <w:widowControl/>
              <w:spacing w:line="480" w:lineRule="auto"/>
              <w:jc w:val="center"/>
              <w:rPr>
                <w:rFonts w:asci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1" w:hRule="atLeast"/>
        </w:trPr>
        <w:tc>
          <w:tcPr>
            <w:tcW w:w="855" w:type="dxa"/>
            <w:vAlign w:val="center"/>
          </w:tcPr>
          <w:p>
            <w:pPr>
              <w:spacing w:line="480" w:lineRule="auto"/>
              <w:jc w:val="center"/>
              <w:rPr>
                <w:rFonts w:ascii="宋体" w:cs="宋体"/>
                <w:color w:val="auto"/>
                <w:kern w:val="0"/>
                <w:szCs w:val="21"/>
              </w:rPr>
            </w:pPr>
            <w:r>
              <w:rPr>
                <w:rFonts w:hint="eastAsia" w:ascii="宋体" w:hAnsi="宋体" w:cs="宋体"/>
                <w:color w:val="auto"/>
                <w:kern w:val="0"/>
                <w:szCs w:val="21"/>
              </w:rPr>
              <w:t>工</w:t>
            </w:r>
          </w:p>
          <w:p>
            <w:pPr>
              <w:spacing w:line="480" w:lineRule="auto"/>
              <w:jc w:val="center"/>
              <w:rPr>
                <w:rFonts w:ascii="宋体" w:cs="宋体"/>
                <w:color w:val="auto"/>
                <w:kern w:val="0"/>
                <w:szCs w:val="21"/>
              </w:rPr>
            </w:pPr>
            <w:r>
              <w:rPr>
                <w:rFonts w:hint="eastAsia" w:ascii="宋体" w:hAnsi="宋体" w:cs="宋体"/>
                <w:color w:val="auto"/>
                <w:kern w:val="0"/>
                <w:szCs w:val="21"/>
              </w:rPr>
              <w:t>作</w:t>
            </w:r>
          </w:p>
          <w:p>
            <w:pPr>
              <w:spacing w:line="480" w:lineRule="auto"/>
              <w:jc w:val="center"/>
              <w:rPr>
                <w:rFonts w:ascii="宋体" w:cs="宋体"/>
                <w:color w:val="auto"/>
                <w:kern w:val="0"/>
                <w:szCs w:val="21"/>
              </w:rPr>
            </w:pPr>
            <w:r>
              <w:rPr>
                <w:rFonts w:hint="eastAsia" w:ascii="宋体" w:hAnsi="宋体" w:cs="宋体"/>
                <w:color w:val="auto"/>
                <w:kern w:val="0"/>
                <w:szCs w:val="21"/>
              </w:rPr>
              <w:t>思</w:t>
            </w:r>
          </w:p>
          <w:p>
            <w:pPr>
              <w:spacing w:line="480" w:lineRule="auto"/>
              <w:jc w:val="center"/>
              <w:rPr>
                <w:rFonts w:ascii="宋体" w:cs="宋体"/>
                <w:color w:val="auto"/>
                <w:kern w:val="0"/>
                <w:szCs w:val="21"/>
              </w:rPr>
            </w:pPr>
            <w:r>
              <w:rPr>
                <w:rFonts w:hint="eastAsia" w:ascii="宋体" w:hAnsi="宋体" w:cs="宋体"/>
                <w:color w:val="auto"/>
                <w:kern w:val="0"/>
                <w:szCs w:val="21"/>
              </w:rPr>
              <w:t>路</w:t>
            </w:r>
          </w:p>
          <w:p>
            <w:pPr>
              <w:spacing w:line="480" w:lineRule="auto"/>
              <w:jc w:val="center"/>
              <w:rPr>
                <w:rFonts w:ascii="宋体" w:cs="宋体"/>
                <w:color w:val="auto"/>
                <w:kern w:val="0"/>
                <w:szCs w:val="21"/>
              </w:rPr>
            </w:pPr>
            <w:r>
              <w:rPr>
                <w:rFonts w:hint="eastAsia" w:ascii="宋体" w:hAnsi="宋体" w:cs="宋体"/>
                <w:color w:val="auto"/>
                <w:kern w:val="0"/>
                <w:szCs w:val="21"/>
              </w:rPr>
              <w:t>及</w:t>
            </w:r>
          </w:p>
          <w:p>
            <w:pPr>
              <w:spacing w:line="480" w:lineRule="auto"/>
              <w:jc w:val="center"/>
              <w:rPr>
                <w:rFonts w:ascii="宋体" w:cs="宋体"/>
                <w:color w:val="auto"/>
                <w:kern w:val="0"/>
                <w:szCs w:val="21"/>
              </w:rPr>
            </w:pPr>
            <w:r>
              <w:rPr>
                <w:rFonts w:hint="eastAsia" w:ascii="宋体" w:hAnsi="宋体" w:cs="宋体"/>
                <w:color w:val="auto"/>
                <w:kern w:val="0"/>
                <w:szCs w:val="21"/>
              </w:rPr>
              <w:t>规</w:t>
            </w:r>
          </w:p>
          <w:p>
            <w:pPr>
              <w:spacing w:line="480" w:lineRule="auto"/>
              <w:jc w:val="center"/>
              <w:rPr>
                <w:rFonts w:ascii="宋体" w:cs="宋体"/>
                <w:color w:val="auto"/>
                <w:kern w:val="0"/>
                <w:szCs w:val="21"/>
              </w:rPr>
            </w:pPr>
            <w:r>
              <w:rPr>
                <w:rFonts w:hint="eastAsia" w:ascii="宋体" w:hAnsi="宋体" w:cs="宋体"/>
                <w:color w:val="auto"/>
                <w:kern w:val="0"/>
                <w:szCs w:val="21"/>
              </w:rPr>
              <w:t>划</w:t>
            </w:r>
          </w:p>
        </w:tc>
        <w:tc>
          <w:tcPr>
            <w:tcW w:w="7792" w:type="dxa"/>
            <w:gridSpan w:val="8"/>
            <w:vAlign w:val="center"/>
          </w:tcPr>
          <w:p>
            <w:pPr>
              <w:spacing w:line="480" w:lineRule="auto"/>
              <w:jc w:val="center"/>
              <w:rPr>
                <w:rFonts w:ascii="宋体" w:cs="宋体"/>
                <w:color w:val="auto"/>
                <w:kern w:val="0"/>
                <w:szCs w:val="21"/>
              </w:rPr>
            </w:pPr>
          </w:p>
        </w:tc>
      </w:tr>
    </w:tbl>
    <w:p>
      <w:pPr>
        <w:jc w:val="lef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062DA"/>
    <w:rsid w:val="0DC1097B"/>
    <w:rsid w:val="114062DA"/>
    <w:rsid w:val="146E21EA"/>
    <w:rsid w:val="14F21FC7"/>
    <w:rsid w:val="2DA40732"/>
    <w:rsid w:val="36C6297D"/>
    <w:rsid w:val="385E71ED"/>
    <w:rsid w:val="3A5620D0"/>
    <w:rsid w:val="3CCF3DAD"/>
    <w:rsid w:val="570A7FBF"/>
    <w:rsid w:val="617A7A71"/>
    <w:rsid w:val="63F61AF7"/>
    <w:rsid w:val="752A4C9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rFonts w:ascii="Calibri" w:hAnsi="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2016-11-10T03:11:00Z</dcterms:created>
  <dc:creator>Administrator</dc:creator>
  <cp:lastModifiedBy>Administrator</cp:lastModifiedBy>
  <dcterms:modified xsi:type="dcterms:W3CDTF">2016-11-11T09:21:09Z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